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FD" w:rsidRDefault="008A270A" w:rsidP="00766EF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10D97">
        <w:rPr>
          <w:noProof/>
        </w:rPr>
        <w:drawing>
          <wp:inline distT="0" distB="0" distL="0" distR="0" wp14:anchorId="18DC667D" wp14:editId="5A548F64">
            <wp:extent cx="5940425" cy="7687310"/>
            <wp:effectExtent l="0" t="0" r="0" b="0"/>
            <wp:docPr id="1" name="Рисунок 1" descr="D:\загрузки\Титульный лист Порядок и правила приёма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ый лист Порядок и правила приёма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1FD" w:rsidRDefault="00ED61FD" w:rsidP="00766EF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61FD" w:rsidRDefault="00ED61FD" w:rsidP="00766EF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61FD" w:rsidRDefault="00ED61FD" w:rsidP="00766EF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61FD" w:rsidRDefault="00ED61FD" w:rsidP="00766EF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61FD" w:rsidRDefault="00ED61FD" w:rsidP="00766EF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66EF7" w:rsidRDefault="00766EF7" w:rsidP="00766EF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34133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766E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40329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I. Общие положения</w:t>
      </w:r>
    </w:p>
    <w:p w:rsidR="0040329B" w:rsidRDefault="0040329B" w:rsidP="0040329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Настоящий Порядок  приёма  на обучение  в государственное бюджетное профессиональное образовательное учреждение Новосибирской области «Новосибирский центр профессионального обучения № 2 им. Героя России Ю.М. Наумова» ведется  по основным программам профессионального обучения программам профессиональной подготовки лиц с ограниченными возможностями здоровья (с различными формами  интеллектуальной недостаточности) (далее по тексту – Порядок) регламентирует прием граждан Российской Федерации (с различными формами интеллектуальной недостаточности) на обучение по основным программа профессионального обучения, программам профессиональной подготовки на 2021-2022 учебный год, за счет средств бюджетных ассигнований областного бюджета Новосибирской области.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Правила разработаны на основании: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  Федерального закона Российской Федерации № 273 от 29.12.2012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образовании в Российской Федерации»;</w:t>
      </w:r>
    </w:p>
    <w:p w:rsidR="0040329B" w:rsidRDefault="0040329B" w:rsidP="0040329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   приказа</w:t>
      </w:r>
      <w:r w:rsidRPr="00F45DF2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просвещения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F45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457 от </w:t>
      </w:r>
    </w:p>
    <w:p w:rsidR="0040329B" w:rsidRPr="00F45DF2" w:rsidRDefault="0040329B" w:rsidP="0040329B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 сентября 2020 г;</w:t>
      </w:r>
      <w:r w:rsidRPr="00F45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«Об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утверждении П</w:t>
      </w:r>
      <w:r w:rsidRPr="00F45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орядка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приёма на обучение по образовательным программам </w:t>
      </w:r>
      <w:r w:rsidR="000A6C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среднего 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образования»;</w:t>
      </w:r>
      <w:r w:rsidRPr="00F45D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 Устава государственного бюджетного профессионального образовательного учреждения Новосибирской области «Новосибирский центр профессионального обучения № 2 им. Героя России Ю.М. Наумова» (далее по тексту – Учреждение).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Порядок является локальным актом, регламентирующим деятельность Учреждения по организации и проведению приёма абитуриентов по основным программам профессионального обучения по программам профессиональной подготовки лиц с ограниченными возможностями здоровья (с различными формами интеллектуальной недостаточности).</w:t>
      </w:r>
    </w:p>
    <w:p w:rsidR="0040329B" w:rsidRDefault="0040329B" w:rsidP="00403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Приём в Учреждение по образовательным программам профессиональной подготовки лиц с ограниченными возможностями здоровья (с различными формами интеллектуальной недостаточности) осуществляется по заявлению лица, имеющего документ об окончании образовательной организации, осуществляющей обучение по адаптированным образовательным программам для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ограниченными возможностями здоровья (с различными формами умственной отсталости).</w:t>
      </w:r>
    </w:p>
    <w:p w:rsidR="0040329B" w:rsidRDefault="0040329B" w:rsidP="0040329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Количество мест для приема граждан за счет средств бюджета Новосибирской области определяется Государственным заданием № 69 на 2021 год и на плановый период 2022,2023 годов, утвержденными приказом министерства образования Новосибирской области № 2581 от 29.12.2020 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329B" w:rsidRDefault="0040329B" w:rsidP="00403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Прием граждан в Учреждение осуществляется по программам профессиональной подготовки для лиц с ограниченными возможностями здоровья в 2021/2022 учебном году за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ассигнований областного бюджета Новосибирской области по следующим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профессиям:</w:t>
      </w:r>
    </w:p>
    <w:p w:rsidR="0040329B" w:rsidRDefault="0040329B" w:rsidP="0040329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6"/>
        <w:gridCol w:w="1986"/>
        <w:gridCol w:w="1892"/>
        <w:gridCol w:w="1699"/>
        <w:gridCol w:w="2050"/>
        <w:gridCol w:w="1032"/>
      </w:tblGrid>
      <w:tr w:rsidR="0040329B" w:rsidTr="000D469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профессии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 получения образования 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Присваиваемая квалификация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Приём </w:t>
            </w:r>
          </w:p>
        </w:tc>
      </w:tr>
      <w:tr w:rsidR="0040329B" w:rsidTr="000D469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Штукатур, маляр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10 месяцев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Штукатур, маляр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40329B" w:rsidTr="000D469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Каменщик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10 месяцев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Каменщик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0329B" w:rsidTr="000D469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10 месяцев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Плотник 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0329B" w:rsidTr="000D469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Швея 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год 10 месяцев 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Очная </w:t>
            </w: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Швея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40329B" w:rsidTr="000D4699"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29B" w:rsidRDefault="0040329B" w:rsidP="000D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</w:tbl>
    <w:p w:rsidR="0040329B" w:rsidRDefault="0040329B" w:rsidP="0040329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40329B" w:rsidRDefault="0040329B" w:rsidP="0040329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приема</w:t>
      </w:r>
    </w:p>
    <w:p w:rsidR="0040329B" w:rsidRDefault="0040329B" w:rsidP="0040329B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2.1. Организация приёма на обучение по образовательным программам осуществляется приёмной комиссией Учреждения (далее по тексту – приёмная комиссия).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2.2. Председателем приёмной комиссии является директор Учреждения.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2.3. Состав, полномочия и порядок деятельности приёмной комиссии регламентируются положением о ней, утверждаемым директором Учреждения.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2.4. Работу приёмной комиссии и делопроизводство, а также личный приём поступающих и их родителей (законных представителей) организует ответственный секретарь приёмной комиссии, который назначается директором Учреждения.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2.5. При приёме в Учреждение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2.6. С целью подтверждения достоверности документов, представляемых поступающими, приёмная комиссия вправе обращаться в соответствующие государственные (муниципальные) органы и организации.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III. Организация информирования поступающих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Учреждение объявляет приём на обучение по образовательным программам при наличии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лицензии на осуществление образовательной деятельности по этим образовательным программам.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3.2. Учреждение обязано ознакомить поступающего и (или) его родителей (законных представителей) со своим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3.3. В целях информирования о приёме на обучение Учреждение размещает информацию 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официальном сайте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centrpvofnsk.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Учреждения в информационно-телекоммуникационной сети «Интернет» (далее по тексту - официальный сайт Учреждения), а также обеспечивает свободный доступ в здание Учреждения к информации, размещенной на информационном стенде приёмной комиссии.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3.4. Приёмная комиссия на официальном сайте Учреждения и информационном стенде до начала приёма документов размещает следующую информацию: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3.5.     Не позднее 1 марта: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*Правила приёма в Учреждение;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*перечень профессий, по которым Учреждение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 *требования к уровню образования, которое необходимо для поступления;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*информацию о возможности приема заявлений и необходимых документов, предусмотренных настоящими Правилами, в электронной форме;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*информацию о необходимости (отсутствии необходимости) прохождения поступающими обязательного предварительного медицинского осмотра,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 Не позднее 1 июня: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*общее количество мест для приема по каждой профессии, в том числе по различным формам получения образования;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*количество мест, финансируемых за счет бюджетных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ассигнований областного бюджета Новосибирской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каждой профессии, в том числе по различным формам получения образования;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*информацию о наличии общежития и количестве мест в общежитии, выделяемым для иногородних поступающих и для детей-сирот и детей, оставшихся без попечения родителей и лиц из числа детей сирот и детей, оставшихся без попечения родителей.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  В период приёма документов приёмная комиссия ежедневно размещает на официальном сайте Учреждения и информационном стенде приёмной комиссии сведения о количестве поданных заявлений по каждой профессии с выделением форм получения образования (очная, очно-заочная, заочная). Приёмная комиссия Учреждения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9B" w:rsidRDefault="0040329B" w:rsidP="004032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Прием документов от поступающих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4.1. Приём в Учреждение по образовательным программам проводится на первый курс по личному заявлению граждан.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заявления приведена в Приложение № 1 к настоящему Порядку.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4.2. Приём документов начинается   01 июня 2021 года.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Приём заявлений в Учреждение на очную форму получения образования осуществляется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15 августа в пределах значения показателя объема государственной услуги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при наличии свободных мест в Учреждении приём документов продлевается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25 ноября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текущего года.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4.4. При подаче заявления (на русском языке) о приёме в Учреждение поступающий предъявляет следующие документы: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4.5. Граждане Российской Федерации: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*оригинал или копию документов, удостоверяющих его личность, гражданство;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*оригинал или копию документа об образовании (свидетельство об окончании специальной (коррекционной) общеобразовательной школы VIII вида);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*справку-подтверждение об обучении </w:t>
      </w:r>
      <w:r w:rsidRPr="0028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общеобразовательной программе для детей с задержкой психического развития, если предъявляется документ об образовании (аттестат).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*4 фотографии.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медицинскую справку ф. 086/у «Медицинская справка (врачебное профессионально-консультативное заключение), утвержденную Приказом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Минздрава России от 15.12.2014 г. № 834н «Об утверждении унифицированных форм медицинской документации. Используемых в медицинских организациях, оказывающих медицинскую помощь в амбулаторных условиях, и порядков по их заполнению»;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*заключение психолого-медико-педагогического консилиума (о наличии статуса обучающийся с ОВЗ).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4.6. Иностранные граждане, лица без гражданства, в том числе соотечественники, проживающие за рубежом: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  "О правовом положении иностранных граждан в Российской Федерации";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*заверенный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соотечественников за рубежом"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*4 фотографии;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.7. Инвалиды и лица с ограниченными возможностями здоровья - дополнительно представляют в приёмную комиссию документ подтверждающий инвалидность или ограниченные возможности здоровья (справка ФКУ «ГБ МСЭ по Новосибирской области).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4.8.В заявлении поступающим указываются следующие обязательные сведения: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*фамилия, имя и отчество (последнее - при наличии);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*дата рождения;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*реквизиты документа, удостоверяющего его личность, когда и кем выдан;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*сведенья о предыдущем уровне образования и документе об образовании и (или) документе об образовании и о квалификации, его подтверждающем; *профессию, для обучения по которой он планирует поступать в Учреждение, с указанием условий обучения и формы получения образования (в рамках контрольных цифр приема);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*нуждаемость в предоставлении общежития.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4.9.В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деятельности.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4.10. Факт ознакомления заверяется личной подписью поступающего.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4.11. Подписью поступающего заверяется также следующее: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согласие на обработку полученных в связи с приёмом в Учреждение персональных данных поступающих;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 факт получения профессионального образования впервые;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ознакомление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несовершеннолетних поступающих заверяется согласием и подписью    родителей (законных представителей).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4.12.В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Учреждение возвращает документы поступающему.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sz w:val="28"/>
          <w:szCs w:val="28"/>
        </w:rPr>
        <w:t>13. Поступающие вправе направить/представить в Учреждение заявление о приёме, а также необходимые документы одним из следующих способов: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лично в образовательную организацию;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через операторов почтовой связи общего пользования (далее – по почте) заказным письмом с уведомлением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вручении. 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направлении документов по почте поступающий к заявлению о приеме прилагает ксерокопии документов, удостоверяющих его личность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гражданство, документа об образовании и (или) документа об образовании и о квалификации, а также иных документов, предусмотренных настоящим Порядком.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hyperlink r:id="rId7" w:tgtFrame="_blank" w:history="1"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в электронной форме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  6 апреля 2011 г. N 63-ФЗ "Об электронной подписи", Федеральным законом от 27 июля 2006 г. N 149-ФЗ "Об информации, информационных технологиях и о защите информации", Федеральным законом от 7 июля 2003 г. N 126-ФЗ "О связи» (документ на бумажном носителе, преобразованный в электронную форму путём сканирования или фотографирования с обеспечением машиночитаемого распознавания его реквизитов):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посредством электронной почты Учреждения или информационной системы Учреждения, в том числе с использованием функционала официального сайта Учреждения в информационно-телекоммуникационной сети «Интернет», или иным способом с использованием в информационно-телекоммуникационной сети «Интернет»;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Учреждение осуществляет проверку достоверности сведений, указанных в заявлении о приёме, и соответствия действительности поданных электронных образов документов. При проведении указанной проверки Учреждение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Документы, направленные в Учреждение одним из перечисленных в настоящем пункте способов, принимаются не позднее сроков, установленных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4.3. 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4.14. На каждого поступающего заводится личное дело, в котором хранятся все сданные документы (копии документов).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4.15. Поступающему, при личном представлении документов выдается расписка о приёме документов.</w:t>
      </w:r>
    </w:p>
    <w:p w:rsidR="0040329B" w:rsidRDefault="0040329B" w:rsidP="0040329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Учреждением в течение следующего рабочего дня после подачи заявления. </w:t>
      </w:r>
    </w:p>
    <w:p w:rsidR="0040329B" w:rsidRDefault="0040329B" w:rsidP="004032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329B" w:rsidRDefault="0040329B" w:rsidP="004032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0329B" w:rsidRDefault="0040329B" w:rsidP="0040329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Зачисление в Учреждение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Поступающий представляет оригинал документа об образовании и (или) документа об образовании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сроки, установленные Учреждением.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По истечении сроков представления оригиналов документов об образовании и (или) документов об образовании директором Учреждения издаётся приказ о зачислении лиц, рекомендованных к зачислению и представивших оригиналы соответствующих документов.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Приложением к приказу о зачислении является перечень указанных лиц. Приказ с приложением размещается на следующий рабочий день после издания на информационном стенде приёмной комиссии и на официальном сайте Учреждения.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При приёме на обучение по образовательным программам Учреждением учитываются следующие результаты индивидуальных достижений: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Наличие у поступающего статуса победителя или призёра чемпионата по профессиональному мастерству среди инвалидов и лиц с ограниченными возможностями здоровья «Абилимпикс».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 При наличии свободных мест, оставшихся после зачисления, зачисление в Учреждение осуществляется до 1 декабря текущего года.</w:t>
      </w: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29B" w:rsidRDefault="0040329B" w:rsidP="00403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9B" w:rsidRDefault="0040329B" w:rsidP="0040329B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329B" w:rsidRDefault="0040329B" w:rsidP="00766E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766E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766E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766E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766E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766E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4133B" w:rsidRDefault="0034133B" w:rsidP="00766E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40329B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329B" w:rsidRDefault="0040329B" w:rsidP="00766EF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61FD" w:rsidRPr="00A661FE" w:rsidRDefault="00ED61FD" w:rsidP="00ED61FD">
      <w:pPr>
        <w:shd w:val="clear" w:color="auto" w:fill="FFFFFF"/>
        <w:spacing w:line="322" w:lineRule="exact"/>
        <w:rPr>
          <w:rFonts w:ascii="Times New Roman" w:hAnsi="Times New Roman" w:cs="Times New Roman"/>
          <w:sz w:val="24"/>
          <w:szCs w:val="24"/>
        </w:rPr>
      </w:pPr>
    </w:p>
    <w:sectPr w:rsidR="00ED61FD" w:rsidRPr="00A661FE" w:rsidSect="000D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40C"/>
    <w:multiLevelType w:val="hybridMultilevel"/>
    <w:tmpl w:val="F6D87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DE247A"/>
    <w:multiLevelType w:val="multilevel"/>
    <w:tmpl w:val="5FF008F8"/>
    <w:lvl w:ilvl="0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4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9" w:hanging="1800"/>
      </w:pPr>
      <w:rPr>
        <w:rFonts w:hint="default"/>
      </w:rPr>
    </w:lvl>
  </w:abstractNum>
  <w:abstractNum w:abstractNumId="2" w15:restartNumberingAfterBreak="0">
    <w:nsid w:val="5410234F"/>
    <w:multiLevelType w:val="hybridMultilevel"/>
    <w:tmpl w:val="3FDC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85C9F"/>
    <w:multiLevelType w:val="hybridMultilevel"/>
    <w:tmpl w:val="3378CF0E"/>
    <w:lvl w:ilvl="0" w:tplc="498038B8">
      <w:start w:val="33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EF7"/>
    <w:rsid w:val="00024EBC"/>
    <w:rsid w:val="000A1152"/>
    <w:rsid w:val="000A6C91"/>
    <w:rsid w:val="000B440C"/>
    <w:rsid w:val="000C4B1A"/>
    <w:rsid w:val="000D4699"/>
    <w:rsid w:val="001121ED"/>
    <w:rsid w:val="00130001"/>
    <w:rsid w:val="0020418D"/>
    <w:rsid w:val="002E2D8F"/>
    <w:rsid w:val="0031652A"/>
    <w:rsid w:val="00340E6B"/>
    <w:rsid w:val="0034133B"/>
    <w:rsid w:val="0036656C"/>
    <w:rsid w:val="00366F8D"/>
    <w:rsid w:val="003C030C"/>
    <w:rsid w:val="003E243D"/>
    <w:rsid w:val="0040329B"/>
    <w:rsid w:val="00437297"/>
    <w:rsid w:val="00456532"/>
    <w:rsid w:val="004668AA"/>
    <w:rsid w:val="004906A5"/>
    <w:rsid w:val="004A1432"/>
    <w:rsid w:val="004E1BEF"/>
    <w:rsid w:val="00512A6D"/>
    <w:rsid w:val="005333D6"/>
    <w:rsid w:val="005B07EA"/>
    <w:rsid w:val="005F5A05"/>
    <w:rsid w:val="00692B7F"/>
    <w:rsid w:val="006A4D6A"/>
    <w:rsid w:val="006C525C"/>
    <w:rsid w:val="006F00B2"/>
    <w:rsid w:val="0072578B"/>
    <w:rsid w:val="00766EF7"/>
    <w:rsid w:val="007B2032"/>
    <w:rsid w:val="007D129C"/>
    <w:rsid w:val="007D6F0B"/>
    <w:rsid w:val="008A270A"/>
    <w:rsid w:val="008B16BE"/>
    <w:rsid w:val="0098515A"/>
    <w:rsid w:val="009B38B7"/>
    <w:rsid w:val="009D2275"/>
    <w:rsid w:val="00A30B85"/>
    <w:rsid w:val="00A376BD"/>
    <w:rsid w:val="00B13ED3"/>
    <w:rsid w:val="00B32156"/>
    <w:rsid w:val="00B81EB8"/>
    <w:rsid w:val="00BA17F5"/>
    <w:rsid w:val="00BC0D45"/>
    <w:rsid w:val="00BD4FA1"/>
    <w:rsid w:val="00BE3566"/>
    <w:rsid w:val="00BF67F8"/>
    <w:rsid w:val="00C379FB"/>
    <w:rsid w:val="00C645A2"/>
    <w:rsid w:val="00C86648"/>
    <w:rsid w:val="00D905EC"/>
    <w:rsid w:val="00DE659C"/>
    <w:rsid w:val="00E75E5D"/>
    <w:rsid w:val="00E874E6"/>
    <w:rsid w:val="00EA0882"/>
    <w:rsid w:val="00ED0694"/>
    <w:rsid w:val="00ED61FD"/>
    <w:rsid w:val="00ED68D2"/>
    <w:rsid w:val="00F34D86"/>
    <w:rsid w:val="00F57451"/>
    <w:rsid w:val="00F66541"/>
    <w:rsid w:val="00FA71EE"/>
    <w:rsid w:val="00FD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AE8E0-F9B4-4453-9FA0-DA3275F7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F7"/>
    <w:pPr>
      <w:spacing w:after="0" w:line="240" w:lineRule="auto"/>
    </w:pPr>
    <w:rPr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6EF7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character" w:styleId="a5">
    <w:name w:val="Hyperlink"/>
    <w:basedOn w:val="a0"/>
    <w:uiPriority w:val="99"/>
    <w:unhideWhenUsed/>
    <w:rsid w:val="00766EF7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unhideWhenUsed/>
    <w:rsid w:val="00766EF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66EF7"/>
  </w:style>
  <w:style w:type="character" w:customStyle="1" w:styleId="blk">
    <w:name w:val="blk"/>
    <w:basedOn w:val="a0"/>
    <w:rsid w:val="00766EF7"/>
  </w:style>
  <w:style w:type="paragraph" w:styleId="a8">
    <w:name w:val="Balloon Text"/>
    <w:basedOn w:val="a"/>
    <w:link w:val="a9"/>
    <w:uiPriority w:val="99"/>
    <w:semiHidden/>
    <w:unhideWhenUsed/>
    <w:rsid w:val="0043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37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_76.g_ber.edu54.ru/DswMedia/priemnayakomissiya-1-.zi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B7491-429A-4BF0-AD1E-7EC560F76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2378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55</cp:revision>
  <cp:lastPrinted>2021-02-24T07:21:00Z</cp:lastPrinted>
  <dcterms:created xsi:type="dcterms:W3CDTF">2019-01-31T09:06:00Z</dcterms:created>
  <dcterms:modified xsi:type="dcterms:W3CDTF">2021-02-25T09:27:00Z</dcterms:modified>
</cp:coreProperties>
</file>